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853C" w14:textId="77777777" w:rsidR="00C766FA" w:rsidRPr="0060486A" w:rsidRDefault="00C766FA" w:rsidP="00C766FA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CON.09</w:t>
      </w:r>
    </w:p>
    <w:p w14:paraId="45EB3E71" w14:textId="77777777" w:rsidR="00C766FA" w:rsidRPr="00977C1A" w:rsidRDefault="00C766FA" w:rsidP="00C766FA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6CC74140" w14:textId="77777777" w:rsidR="00C766FA" w:rsidRPr="00977C1A" w:rsidRDefault="00C766FA" w:rsidP="00C766FA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331F2A0A" w14:textId="77777777" w:rsidR="00C766FA" w:rsidRPr="0060486A" w:rsidRDefault="00C766FA" w:rsidP="00C766FA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INSTALACIONES DE DISTRIBUCIÓN AFECTADAS POR LA OBRA</w:t>
      </w:r>
    </w:p>
    <w:p w14:paraId="4D9C89CA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95EE127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7F055AF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1F65BD">
        <w:rPr>
          <w:rFonts w:ascii="Arial Narrow" w:hAnsi="Arial Narrow"/>
          <w:sz w:val="21"/>
          <w:szCs w:val="21"/>
          <w:lang w:val="es-ES_tradnl"/>
        </w:rPr>
        <w:t>OBRA:</w:t>
      </w:r>
    </w:p>
    <w:p w14:paraId="7A13DD1B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1F65BD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67166066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1F65BD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607D122D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1F65BD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392F427B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516455E" w14:textId="77777777" w:rsidR="00C766FA" w:rsidRPr="001F65BD" w:rsidRDefault="00C766FA" w:rsidP="00C766FA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2701B70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1F65BD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IV C. 9 y 10 del R.D. 1627/1997, de 24 de octubre, por el que se establecen disposiciones mínimas de seguridad y salud en las obras de construcción, el representante legal de la empresa (</w:t>
      </w:r>
      <w:r w:rsidRPr="001F65BD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1F65BD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previo al inicio de los trabajos, se ha recabado información gráfica, verbal y escrita, de las distintas compañías suministradoras, con objeto de localizar, señalizar, anular y/o derivar, las instalaciones existentes en la obra que pueden ser causa de accidentes graves.</w:t>
      </w:r>
    </w:p>
    <w:p w14:paraId="41D96DEE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4D5B1FEC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1F65BD">
        <w:rPr>
          <w:rFonts w:ascii="Arial Narrow" w:hAnsi="Arial Narrow"/>
          <w:iCs/>
          <w:sz w:val="21"/>
          <w:szCs w:val="21"/>
          <w:lang w:val="es-ES_tradnl"/>
        </w:rPr>
        <w:tab/>
        <w:t>El resultado de las consultas y las medidas preventivas adoptadas con cada servicio ha sido:</w:t>
      </w:r>
    </w:p>
    <w:p w14:paraId="3BE4801E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4813E181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3DBEED34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LÍNEA ELÉCTRICA</w:t>
      </w:r>
    </w:p>
    <w:p w14:paraId="609EA779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418BC704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2A5EBA2C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F18FC09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CONDUCCIÓN DE AGUA</w:t>
      </w:r>
    </w:p>
    <w:p w14:paraId="4C8994C6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551D4FE9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608F91A2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7ED2D495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CONDUCCIÓN DE GAS</w:t>
      </w:r>
    </w:p>
    <w:p w14:paraId="79324512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1890C7CA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54D5ACA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3A0B906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LÍNEA DE TELEFONÍA</w:t>
      </w:r>
    </w:p>
    <w:p w14:paraId="47E6D327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7D3F4CF1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077A839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97D5120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CONDUCCIÓN DE SANEAMIENTO</w:t>
      </w:r>
    </w:p>
    <w:p w14:paraId="279DF7DE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723ACA50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54704C45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732AD632" w14:textId="77777777" w:rsidR="00C766FA" w:rsidRPr="00324AC0" w:rsidRDefault="00C766FA" w:rsidP="00C766FA">
      <w:pPr>
        <w:pStyle w:val="Textoindependiente"/>
        <w:shd w:val="clear" w:color="auto" w:fill="C0C0C0"/>
        <w:rPr>
          <w:rFonts w:ascii="Arial Narrow" w:hAnsi="Arial Narrow"/>
          <w:b/>
          <w:bCs/>
          <w:i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iCs/>
          <w:sz w:val="21"/>
          <w:szCs w:val="21"/>
          <w:lang w:val="es-ES_tradnl"/>
        </w:rPr>
        <w:t>OTROS SERVICIOS AFECTADOS</w:t>
      </w:r>
    </w:p>
    <w:p w14:paraId="4D6821EB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2EEA0179" w14:textId="77777777" w:rsidR="00C766FA" w:rsidRPr="001F65BD" w:rsidRDefault="00C766FA" w:rsidP="00C766FA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62475546" w14:textId="77777777" w:rsidR="00C766FA" w:rsidRPr="0060486A" w:rsidRDefault="00C766FA" w:rsidP="00C766FA">
      <w:pPr>
        <w:pStyle w:val="Textoindependiente3"/>
        <w:rPr>
          <w:rFonts w:ascii="Arial Narrow" w:hAnsi="Arial Narrow"/>
          <w:iCs/>
          <w:sz w:val="21"/>
          <w:szCs w:val="21"/>
          <w:lang w:val="es-ES_tradnl"/>
        </w:rPr>
      </w:pPr>
    </w:p>
    <w:p w14:paraId="659F41DC" w14:textId="77777777" w:rsidR="00C766FA" w:rsidRPr="0060486A" w:rsidRDefault="00C766FA" w:rsidP="00C766FA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60486A">
        <w:rPr>
          <w:rFonts w:ascii="Arial Narrow" w:hAnsi="Arial Narrow"/>
          <w:sz w:val="21"/>
          <w:szCs w:val="21"/>
          <w:lang w:val="es-ES_tradnl"/>
        </w:rPr>
        <w:t xml:space="preserve">En                                 </w:t>
      </w:r>
      <w:proofErr w:type="gramStart"/>
      <w:r w:rsidRPr="0060486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sz w:val="21"/>
          <w:szCs w:val="21"/>
          <w:lang w:val="es-ES_tradnl"/>
        </w:rPr>
        <w:t xml:space="preserve"> a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29AE7030" w14:textId="77777777" w:rsidR="00C766FA" w:rsidRPr="001F65BD" w:rsidRDefault="00C766FA" w:rsidP="00C766FA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4129E0E" w14:textId="77777777" w:rsidR="00C766FA" w:rsidRPr="001F65BD" w:rsidRDefault="00C766FA" w:rsidP="00C766FA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94656E6" w14:textId="77777777" w:rsidR="00C766FA" w:rsidRDefault="00C766FA" w:rsidP="00C766FA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1A80B144" w14:textId="77777777" w:rsidR="00C766FA" w:rsidRPr="001F65BD" w:rsidRDefault="00C766FA" w:rsidP="00C766FA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61D2CFB" w14:textId="77777777" w:rsidR="00C766FA" w:rsidRPr="001F65BD" w:rsidRDefault="00C766FA" w:rsidP="00C766FA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1F65BD">
        <w:rPr>
          <w:rFonts w:ascii="Arial Narrow" w:hAnsi="Arial Narrow"/>
          <w:sz w:val="21"/>
          <w:szCs w:val="21"/>
          <w:lang w:val="es-ES_tradnl"/>
        </w:rPr>
        <w:t>El representante de la empresa</w:t>
      </w:r>
    </w:p>
    <w:p w14:paraId="1351714E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FA"/>
    <w:rsid w:val="00381B54"/>
    <w:rsid w:val="008568EB"/>
    <w:rsid w:val="00A67360"/>
    <w:rsid w:val="00A746EB"/>
    <w:rsid w:val="00C7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E69764"/>
  <w15:chartTrackingRefBased/>
  <w15:docId w15:val="{631EA3EA-431A-1F43-B600-2676756E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66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66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66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66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66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66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66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66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66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6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6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6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66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66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66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66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66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66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66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66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6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66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66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66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66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6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66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66FA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link w:val="Textoindependiente"/>
    <w:qFormat/>
    <w:rsid w:val="00C766FA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C766FA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C766FA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766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766FA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2026-03-09T19:32:00Z</dcterms:created>
  <dcterms:modified xsi:type="dcterms:W3CDTF">2026-03-09T19:33:00Z</dcterms:modified>
</cp:coreProperties>
</file>